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EF53" w14:textId="1A768047" w:rsidR="00831649" w:rsidRPr="00831649" w:rsidRDefault="00831649" w:rsidP="00831649">
      <w:pPr>
        <w:jc w:val="right"/>
        <w:rPr>
          <w:rFonts w:hint="eastAsia"/>
          <w:b/>
          <w:i/>
          <w:color w:val="C00000"/>
          <w:sz w:val="20"/>
          <w:szCs w:val="20"/>
        </w:rPr>
      </w:pPr>
      <w:r w:rsidRPr="00831649">
        <w:rPr>
          <w:b/>
          <w:i/>
          <w:color w:val="C00000"/>
          <w:sz w:val="20"/>
          <w:szCs w:val="20"/>
        </w:rPr>
        <w:t>Cattedrale di S. Maria del Fiore</w:t>
      </w:r>
    </w:p>
    <w:p w14:paraId="560932F2" w14:textId="77777777" w:rsidR="00831649" w:rsidRPr="00831649" w:rsidRDefault="00831649" w:rsidP="00831649">
      <w:pPr>
        <w:jc w:val="right"/>
        <w:rPr>
          <w:rFonts w:hint="eastAsia"/>
          <w:color w:val="C00000"/>
          <w:sz w:val="20"/>
          <w:szCs w:val="20"/>
        </w:rPr>
      </w:pPr>
      <w:r w:rsidRPr="00831649">
        <w:rPr>
          <w:color w:val="C00000"/>
          <w:sz w:val="20"/>
          <w:szCs w:val="20"/>
        </w:rPr>
        <w:t>12 novembre 2023</w:t>
      </w:r>
    </w:p>
    <w:p w14:paraId="39F4480E" w14:textId="77777777" w:rsidR="00831649" w:rsidRPr="00831649" w:rsidRDefault="00831649" w:rsidP="00831649">
      <w:pPr>
        <w:jc w:val="right"/>
        <w:rPr>
          <w:rFonts w:hint="eastAsia"/>
          <w:color w:val="C00000"/>
          <w:sz w:val="20"/>
          <w:szCs w:val="20"/>
        </w:rPr>
      </w:pPr>
      <w:r w:rsidRPr="00831649">
        <w:rPr>
          <w:color w:val="C00000"/>
          <w:sz w:val="20"/>
          <w:szCs w:val="20"/>
        </w:rPr>
        <w:t xml:space="preserve">XXXII domenica del </w:t>
      </w:r>
      <w:proofErr w:type="spellStart"/>
      <w:r w:rsidRPr="00831649">
        <w:rPr>
          <w:color w:val="C00000"/>
          <w:sz w:val="20"/>
          <w:szCs w:val="20"/>
        </w:rPr>
        <w:t>t.o</w:t>
      </w:r>
      <w:proofErr w:type="spellEnd"/>
      <w:r w:rsidRPr="00831649">
        <w:rPr>
          <w:color w:val="C00000"/>
          <w:sz w:val="20"/>
          <w:szCs w:val="20"/>
        </w:rPr>
        <w:t>. – anno A</w:t>
      </w:r>
    </w:p>
    <w:p w14:paraId="6B7D0844" w14:textId="4F1C7BFD" w:rsidR="00831649" w:rsidRPr="00831649" w:rsidRDefault="00831649" w:rsidP="00831649">
      <w:pPr>
        <w:jc w:val="right"/>
        <w:rPr>
          <w:rFonts w:hint="eastAsia"/>
          <w:color w:val="C00000"/>
          <w:sz w:val="20"/>
          <w:szCs w:val="20"/>
        </w:rPr>
      </w:pPr>
      <w:r w:rsidRPr="00831649">
        <w:rPr>
          <w:color w:val="C00000"/>
          <w:sz w:val="20"/>
          <w:szCs w:val="20"/>
        </w:rPr>
        <w:t>Celebrazione eucaristica per le Ordinazioni Diaconali</w:t>
      </w:r>
    </w:p>
    <w:p w14:paraId="36B307F9" w14:textId="7FE75E2C" w:rsidR="00831649" w:rsidRPr="00831649" w:rsidRDefault="00831649" w:rsidP="00831649">
      <w:pPr>
        <w:spacing w:before="60"/>
        <w:jc w:val="right"/>
        <w:rPr>
          <w:rFonts w:hint="eastAsia"/>
          <w:color w:val="C00000"/>
          <w:sz w:val="16"/>
          <w:szCs w:val="16"/>
        </w:rPr>
      </w:pPr>
      <w:r w:rsidRPr="00831649">
        <w:rPr>
          <w:color w:val="C00000"/>
          <w:sz w:val="16"/>
          <w:szCs w:val="16"/>
        </w:rPr>
        <w:t>[</w:t>
      </w:r>
      <w:proofErr w:type="spellStart"/>
      <w:r w:rsidRPr="00831649">
        <w:rPr>
          <w:i/>
          <w:color w:val="C00000"/>
          <w:sz w:val="16"/>
          <w:szCs w:val="16"/>
        </w:rPr>
        <w:t>Sap</w:t>
      </w:r>
      <w:proofErr w:type="spellEnd"/>
      <w:r w:rsidRPr="00831649">
        <w:rPr>
          <w:color w:val="C00000"/>
          <w:sz w:val="16"/>
          <w:szCs w:val="16"/>
        </w:rPr>
        <w:t xml:space="preserve"> 6,12-16; </w:t>
      </w:r>
      <w:r w:rsidRPr="00831649">
        <w:rPr>
          <w:i/>
          <w:color w:val="C00000"/>
          <w:sz w:val="16"/>
          <w:szCs w:val="16"/>
        </w:rPr>
        <w:t xml:space="preserve">Sal </w:t>
      </w:r>
      <w:r w:rsidRPr="00831649">
        <w:rPr>
          <w:color w:val="C00000"/>
          <w:sz w:val="16"/>
          <w:szCs w:val="16"/>
        </w:rPr>
        <w:t xml:space="preserve">62; </w:t>
      </w:r>
      <w:r w:rsidRPr="00831649">
        <w:rPr>
          <w:i/>
          <w:color w:val="C00000"/>
          <w:sz w:val="16"/>
          <w:szCs w:val="16"/>
        </w:rPr>
        <w:t>1</w:t>
      </w:r>
      <w:r w:rsidR="009465A3">
        <w:rPr>
          <w:i/>
          <w:color w:val="C00000"/>
          <w:sz w:val="16"/>
          <w:szCs w:val="16"/>
        </w:rPr>
        <w:t>Pt</w:t>
      </w:r>
      <w:r w:rsidRPr="00831649">
        <w:rPr>
          <w:color w:val="C00000"/>
          <w:sz w:val="16"/>
          <w:szCs w:val="16"/>
        </w:rPr>
        <w:t xml:space="preserve"> 4,</w:t>
      </w:r>
      <w:r w:rsidR="009465A3">
        <w:rPr>
          <w:color w:val="C00000"/>
          <w:sz w:val="16"/>
          <w:szCs w:val="16"/>
        </w:rPr>
        <w:t>7b-11</w:t>
      </w:r>
      <w:r w:rsidRPr="00831649">
        <w:rPr>
          <w:color w:val="C00000"/>
          <w:sz w:val="16"/>
          <w:szCs w:val="16"/>
        </w:rPr>
        <w:t xml:space="preserve">; </w:t>
      </w:r>
      <w:r w:rsidRPr="00831649">
        <w:rPr>
          <w:i/>
          <w:color w:val="C00000"/>
          <w:sz w:val="16"/>
          <w:szCs w:val="16"/>
        </w:rPr>
        <w:t>Mt</w:t>
      </w:r>
      <w:r w:rsidRPr="00831649">
        <w:rPr>
          <w:color w:val="C00000"/>
          <w:sz w:val="16"/>
          <w:szCs w:val="16"/>
        </w:rPr>
        <w:t xml:space="preserve"> 25,1-13]</w:t>
      </w:r>
    </w:p>
    <w:p w14:paraId="0D45AB42" w14:textId="77777777" w:rsidR="00831649" w:rsidRPr="00831649" w:rsidRDefault="00831649" w:rsidP="00831649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C7C79C" w14:textId="77777777" w:rsidR="00831649" w:rsidRPr="00831649" w:rsidRDefault="00831649" w:rsidP="00831649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419432" w14:textId="77777777" w:rsidR="00831649" w:rsidRPr="00831649" w:rsidRDefault="00831649" w:rsidP="009465A3">
      <w:pPr>
        <w:spacing w:before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49">
        <w:rPr>
          <w:rFonts w:ascii="Times New Roman" w:hAnsi="Times New Roman" w:cs="Times New Roman"/>
          <w:b/>
          <w:sz w:val="28"/>
          <w:szCs w:val="28"/>
        </w:rPr>
        <w:t>OMELIA</w:t>
      </w:r>
    </w:p>
    <w:p w14:paraId="79DB6DE9" w14:textId="77777777" w:rsidR="006576CB" w:rsidRPr="00831649" w:rsidRDefault="006576CB" w:rsidP="00831649">
      <w:pPr>
        <w:pStyle w:val="Standard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7A70DFD4" w14:textId="0AC9F6C5" w:rsidR="006576CB" w:rsidRPr="00831649" w:rsidRDefault="002E60ED" w:rsidP="009465A3">
      <w:pPr>
        <w:pStyle w:val="Standard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49">
        <w:rPr>
          <w:rFonts w:ascii="Times New Roman" w:hAnsi="Times New Roman" w:cs="Times New Roman"/>
          <w:sz w:val="28"/>
          <w:szCs w:val="28"/>
        </w:rPr>
        <w:t>In questa Eucarestia avremo la gioia di ordinare quattro diaconi. “Diacono” vuol dire “servo”</w:t>
      </w:r>
      <w:r w:rsidR="00D83D89">
        <w:rPr>
          <w:rFonts w:ascii="Times New Roman" w:hAnsi="Times New Roman" w:cs="Times New Roman"/>
          <w:sz w:val="28"/>
          <w:szCs w:val="28"/>
        </w:rPr>
        <w:t>:</w:t>
      </w:r>
      <w:r w:rsidRPr="00831649">
        <w:rPr>
          <w:rFonts w:ascii="Times New Roman" w:hAnsi="Times New Roman" w:cs="Times New Roman"/>
          <w:sz w:val="28"/>
          <w:szCs w:val="28"/>
        </w:rPr>
        <w:t xml:space="preserve"> in questa Eucarestia dobbiamo tutti immergerci nel </w:t>
      </w:r>
      <w:r w:rsidR="00D83D89">
        <w:rPr>
          <w:rFonts w:ascii="Times New Roman" w:hAnsi="Times New Roman" w:cs="Times New Roman"/>
          <w:sz w:val="28"/>
          <w:szCs w:val="28"/>
        </w:rPr>
        <w:t>m</w:t>
      </w:r>
      <w:r w:rsidRPr="00831649">
        <w:rPr>
          <w:rFonts w:ascii="Times New Roman" w:hAnsi="Times New Roman" w:cs="Times New Roman"/>
          <w:sz w:val="28"/>
          <w:szCs w:val="28"/>
        </w:rPr>
        <w:t>istero</w:t>
      </w:r>
      <w:r w:rsidR="00D83D89">
        <w:rPr>
          <w:rFonts w:ascii="Times New Roman" w:hAnsi="Times New Roman" w:cs="Times New Roman"/>
          <w:sz w:val="28"/>
          <w:szCs w:val="28"/>
        </w:rPr>
        <w:t xml:space="preserve"> del servizio, che ha come</w:t>
      </w:r>
      <w:r w:rsidRPr="00831649">
        <w:rPr>
          <w:rFonts w:ascii="Times New Roman" w:hAnsi="Times New Roman" w:cs="Times New Roman"/>
          <w:sz w:val="28"/>
          <w:szCs w:val="28"/>
        </w:rPr>
        <w:t xml:space="preserve"> modello </w:t>
      </w:r>
      <w:r w:rsidR="00D83D89">
        <w:rPr>
          <w:rFonts w:ascii="Times New Roman" w:hAnsi="Times New Roman" w:cs="Times New Roman"/>
          <w:sz w:val="28"/>
          <w:szCs w:val="28"/>
        </w:rPr>
        <w:t>i</w:t>
      </w:r>
      <w:r w:rsidRPr="00831649">
        <w:rPr>
          <w:rFonts w:ascii="Times New Roman" w:hAnsi="Times New Roman" w:cs="Times New Roman"/>
          <w:sz w:val="28"/>
          <w:szCs w:val="28"/>
        </w:rPr>
        <w:t>l Servo Gesù, il Figlio di Dio</w:t>
      </w:r>
      <w:r w:rsidR="00D83D89">
        <w:rPr>
          <w:rFonts w:ascii="Times New Roman" w:hAnsi="Times New Roman" w:cs="Times New Roman"/>
          <w:sz w:val="28"/>
          <w:szCs w:val="28"/>
        </w:rPr>
        <w:t xml:space="preserve"> che è venuto a farsi nostro servo, dicendo di sé. </w:t>
      </w:r>
      <w:r w:rsidR="009465A3">
        <w:rPr>
          <w:rFonts w:ascii="Times New Roman" w:hAnsi="Times New Roman" w:cs="Times New Roman"/>
          <w:sz w:val="28"/>
          <w:szCs w:val="28"/>
        </w:rPr>
        <w:t>«</w:t>
      </w:r>
      <w:r w:rsidRPr="00831649">
        <w:rPr>
          <w:rFonts w:ascii="Times New Roman" w:hAnsi="Times New Roman" w:cs="Times New Roman"/>
          <w:sz w:val="28"/>
          <w:szCs w:val="28"/>
        </w:rPr>
        <w:t>Il Figlio dell</w:t>
      </w:r>
      <w:r w:rsidR="008F63D4">
        <w:rPr>
          <w:rFonts w:ascii="Times New Roman" w:hAnsi="Times New Roman" w:cs="Times New Roman"/>
          <w:sz w:val="28"/>
          <w:szCs w:val="28"/>
        </w:rPr>
        <w:t>’</w:t>
      </w:r>
      <w:r w:rsidRPr="00831649">
        <w:rPr>
          <w:rFonts w:ascii="Times New Roman" w:hAnsi="Times New Roman" w:cs="Times New Roman"/>
          <w:sz w:val="28"/>
          <w:szCs w:val="28"/>
        </w:rPr>
        <w:t>uomo non è venuto per farsi servire, ma per servire</w:t>
      </w:r>
      <w:r w:rsidR="009465A3">
        <w:rPr>
          <w:rFonts w:ascii="Times New Roman" w:hAnsi="Times New Roman" w:cs="Times New Roman"/>
          <w:sz w:val="28"/>
          <w:szCs w:val="28"/>
        </w:rPr>
        <w:t>»</w:t>
      </w:r>
      <w:r w:rsidRPr="00831649">
        <w:rPr>
          <w:rFonts w:ascii="Times New Roman" w:hAnsi="Times New Roman" w:cs="Times New Roman"/>
          <w:sz w:val="28"/>
          <w:szCs w:val="28"/>
        </w:rPr>
        <w:t xml:space="preserve"> (</w:t>
      </w:r>
      <w:r w:rsidRPr="009465A3">
        <w:rPr>
          <w:rFonts w:ascii="Times New Roman" w:hAnsi="Times New Roman" w:cs="Times New Roman"/>
          <w:i/>
          <w:iCs/>
          <w:sz w:val="28"/>
          <w:szCs w:val="28"/>
        </w:rPr>
        <w:t>Mc</w:t>
      </w:r>
      <w:r w:rsidRPr="00831649">
        <w:rPr>
          <w:rFonts w:ascii="Times New Roman" w:hAnsi="Times New Roman" w:cs="Times New Roman"/>
          <w:sz w:val="28"/>
          <w:szCs w:val="28"/>
        </w:rPr>
        <w:t xml:space="preserve"> 10,45)</w:t>
      </w:r>
      <w:r w:rsidR="009465A3">
        <w:rPr>
          <w:rFonts w:ascii="Times New Roman" w:hAnsi="Times New Roman" w:cs="Times New Roman"/>
          <w:sz w:val="28"/>
          <w:szCs w:val="28"/>
        </w:rPr>
        <w:t>,</w:t>
      </w:r>
      <w:r w:rsidRPr="00831649">
        <w:rPr>
          <w:rFonts w:ascii="Times New Roman" w:hAnsi="Times New Roman" w:cs="Times New Roman"/>
          <w:sz w:val="28"/>
          <w:szCs w:val="28"/>
        </w:rPr>
        <w:t xml:space="preserve"> e ancora: </w:t>
      </w:r>
      <w:r w:rsidR="009465A3">
        <w:rPr>
          <w:rFonts w:ascii="Times New Roman" w:hAnsi="Times New Roman" w:cs="Times New Roman"/>
          <w:sz w:val="28"/>
          <w:szCs w:val="28"/>
        </w:rPr>
        <w:t>«</w:t>
      </w:r>
      <w:r w:rsidRPr="00831649">
        <w:rPr>
          <w:rFonts w:ascii="Times New Roman" w:hAnsi="Times New Roman" w:cs="Times New Roman"/>
          <w:sz w:val="28"/>
          <w:szCs w:val="28"/>
        </w:rPr>
        <w:t xml:space="preserve">Io sto in mezzo a voi come </w:t>
      </w:r>
      <w:r w:rsidR="009465A3">
        <w:rPr>
          <w:rFonts w:ascii="Times New Roman" w:hAnsi="Times New Roman" w:cs="Times New Roman"/>
          <w:sz w:val="28"/>
          <w:szCs w:val="28"/>
        </w:rPr>
        <w:t>c</w:t>
      </w:r>
      <w:r w:rsidRPr="00831649">
        <w:rPr>
          <w:rFonts w:ascii="Times New Roman" w:hAnsi="Times New Roman" w:cs="Times New Roman"/>
          <w:sz w:val="28"/>
          <w:szCs w:val="28"/>
        </w:rPr>
        <w:t>olui che serve</w:t>
      </w:r>
      <w:r w:rsidR="009465A3">
        <w:rPr>
          <w:rFonts w:ascii="Times New Roman" w:hAnsi="Times New Roman" w:cs="Times New Roman"/>
          <w:sz w:val="28"/>
          <w:szCs w:val="28"/>
        </w:rPr>
        <w:t>»</w:t>
      </w:r>
      <w:r w:rsidRPr="00831649">
        <w:rPr>
          <w:rFonts w:ascii="Times New Roman" w:hAnsi="Times New Roman" w:cs="Times New Roman"/>
          <w:sz w:val="28"/>
          <w:szCs w:val="28"/>
        </w:rPr>
        <w:t xml:space="preserve"> (</w:t>
      </w:r>
      <w:r w:rsidRPr="009465A3">
        <w:rPr>
          <w:rFonts w:ascii="Times New Roman" w:hAnsi="Times New Roman" w:cs="Times New Roman"/>
          <w:i/>
          <w:iCs/>
          <w:sz w:val="28"/>
          <w:szCs w:val="28"/>
        </w:rPr>
        <w:t>Lc</w:t>
      </w:r>
      <w:r w:rsidRPr="00831649">
        <w:rPr>
          <w:rFonts w:ascii="Times New Roman" w:hAnsi="Times New Roman" w:cs="Times New Roman"/>
          <w:sz w:val="28"/>
          <w:szCs w:val="28"/>
        </w:rPr>
        <w:t xml:space="preserve"> 22,27)</w:t>
      </w:r>
      <w:r w:rsidR="009465A3">
        <w:rPr>
          <w:rFonts w:ascii="Times New Roman" w:hAnsi="Times New Roman" w:cs="Times New Roman"/>
          <w:sz w:val="28"/>
          <w:szCs w:val="28"/>
        </w:rPr>
        <w:t>.</w:t>
      </w:r>
      <w:r w:rsidRPr="00831649">
        <w:rPr>
          <w:rFonts w:ascii="Times New Roman" w:hAnsi="Times New Roman" w:cs="Times New Roman"/>
          <w:sz w:val="28"/>
          <w:szCs w:val="28"/>
        </w:rPr>
        <w:t xml:space="preserve"> </w:t>
      </w:r>
      <w:r w:rsidR="00D83D89">
        <w:rPr>
          <w:rFonts w:ascii="Times New Roman" w:hAnsi="Times New Roman" w:cs="Times New Roman"/>
          <w:sz w:val="28"/>
          <w:szCs w:val="28"/>
        </w:rPr>
        <w:t>Per questo</w:t>
      </w:r>
      <w:r w:rsidRPr="00831649">
        <w:rPr>
          <w:rFonts w:ascii="Times New Roman" w:hAnsi="Times New Roman" w:cs="Times New Roman"/>
          <w:sz w:val="28"/>
          <w:szCs w:val="28"/>
        </w:rPr>
        <w:t xml:space="preserve">, prima di morire, ha voluto cingersi con un grembiule e lavare i piedi ai discepoli, assumendo così il ruolo </w:t>
      </w:r>
      <w:r w:rsidR="00D83D89">
        <w:rPr>
          <w:rFonts w:ascii="Times New Roman" w:hAnsi="Times New Roman" w:cs="Times New Roman"/>
          <w:sz w:val="28"/>
          <w:szCs w:val="28"/>
        </w:rPr>
        <w:t>del servo, in un servizio affidato di norma agli</w:t>
      </w:r>
      <w:r w:rsidRPr="00831649">
        <w:rPr>
          <w:rFonts w:ascii="Times New Roman" w:hAnsi="Times New Roman" w:cs="Times New Roman"/>
          <w:sz w:val="28"/>
          <w:szCs w:val="28"/>
        </w:rPr>
        <w:t xml:space="preserve"> schiav</w:t>
      </w:r>
      <w:r w:rsidR="00D83D89">
        <w:rPr>
          <w:rFonts w:ascii="Times New Roman" w:hAnsi="Times New Roman" w:cs="Times New Roman"/>
          <w:sz w:val="28"/>
          <w:szCs w:val="28"/>
        </w:rPr>
        <w:t>i</w:t>
      </w:r>
      <w:r w:rsidR="009465A3">
        <w:rPr>
          <w:rFonts w:ascii="Times New Roman" w:hAnsi="Times New Roman" w:cs="Times New Roman"/>
          <w:sz w:val="28"/>
          <w:szCs w:val="28"/>
        </w:rPr>
        <w:t xml:space="preserve"> (cfr. </w:t>
      </w:r>
      <w:proofErr w:type="spellStart"/>
      <w:r w:rsidR="009465A3" w:rsidRPr="009465A3">
        <w:rPr>
          <w:rFonts w:ascii="Times New Roman" w:hAnsi="Times New Roman" w:cs="Times New Roman"/>
          <w:i/>
          <w:iCs/>
          <w:sz w:val="28"/>
          <w:szCs w:val="28"/>
        </w:rPr>
        <w:t>Gv</w:t>
      </w:r>
      <w:proofErr w:type="spellEnd"/>
      <w:r w:rsidR="009465A3">
        <w:rPr>
          <w:rFonts w:ascii="Times New Roman" w:hAnsi="Times New Roman" w:cs="Times New Roman"/>
          <w:sz w:val="28"/>
          <w:szCs w:val="28"/>
        </w:rPr>
        <w:t xml:space="preserve"> 13,1-17)</w:t>
      </w:r>
      <w:r w:rsidRPr="00831649">
        <w:rPr>
          <w:rFonts w:ascii="Times New Roman" w:hAnsi="Times New Roman" w:cs="Times New Roman"/>
          <w:sz w:val="28"/>
          <w:szCs w:val="28"/>
        </w:rPr>
        <w:t>.</w:t>
      </w:r>
      <w:r w:rsidR="009465A3">
        <w:rPr>
          <w:rFonts w:ascii="Times New Roman" w:hAnsi="Times New Roman" w:cs="Times New Roman"/>
          <w:sz w:val="28"/>
          <w:szCs w:val="28"/>
        </w:rPr>
        <w:t xml:space="preserve"> </w:t>
      </w:r>
      <w:r w:rsidRPr="00831649">
        <w:rPr>
          <w:rFonts w:ascii="Times New Roman" w:hAnsi="Times New Roman" w:cs="Times New Roman"/>
          <w:sz w:val="28"/>
          <w:szCs w:val="28"/>
        </w:rPr>
        <w:t>Gesù</w:t>
      </w:r>
      <w:r w:rsidR="009465A3">
        <w:rPr>
          <w:rFonts w:ascii="Times New Roman" w:hAnsi="Times New Roman" w:cs="Times New Roman"/>
          <w:sz w:val="28"/>
          <w:szCs w:val="28"/>
        </w:rPr>
        <w:t xml:space="preserve"> </w:t>
      </w:r>
      <w:r w:rsidRPr="00831649">
        <w:rPr>
          <w:rFonts w:ascii="Times New Roman" w:hAnsi="Times New Roman" w:cs="Times New Roman"/>
          <w:sz w:val="28"/>
          <w:szCs w:val="28"/>
        </w:rPr>
        <w:t>è il nostro servo, anzi, più ancora, si è fatto nostro schiavo.</w:t>
      </w:r>
    </w:p>
    <w:p w14:paraId="6D9F7CFA" w14:textId="5BE540B5" w:rsidR="009465A3" w:rsidRDefault="009465A3" w:rsidP="009465A3">
      <w:pPr>
        <w:pStyle w:val="Standard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 Paolo, </w:t>
      </w:r>
      <w:r w:rsidR="00081984">
        <w:rPr>
          <w:rFonts w:ascii="Times New Roman" w:hAnsi="Times New Roman" w:cs="Times New Roman"/>
          <w:sz w:val="28"/>
          <w:szCs w:val="28"/>
        </w:rPr>
        <w:t>nel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la lettera ai Filippesi, scrive, ancora sul mistero di Gesù servo, parole che </w:t>
      </w:r>
      <w:r w:rsidR="00D83D89">
        <w:rPr>
          <w:rFonts w:ascii="Times New Roman" w:hAnsi="Times New Roman" w:cs="Times New Roman"/>
          <w:sz w:val="28"/>
          <w:szCs w:val="28"/>
        </w:rPr>
        <w:t>egli ci invita ad</w:t>
      </w:r>
      <w:r w:rsidR="00081984">
        <w:rPr>
          <w:rFonts w:ascii="Times New Roman" w:hAnsi="Times New Roman" w:cs="Times New Roman"/>
          <w:sz w:val="28"/>
          <w:szCs w:val="28"/>
        </w:rPr>
        <w:t xml:space="preserve"> assumere come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 un programma di vita: </w:t>
      </w:r>
    </w:p>
    <w:p w14:paraId="4ED42EB9" w14:textId="74740BEB" w:rsidR="009465A3" w:rsidRPr="009465A3" w:rsidRDefault="009465A3" w:rsidP="009465A3">
      <w:pPr>
        <w:pStyle w:val="Standard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Abbiate in voi gli stessi sentimenti di Cristo Gesù:</w:t>
      </w:r>
      <w:r w:rsidRPr="009465A3">
        <w:rPr>
          <w:rFonts w:ascii="Times New Roman" w:hAnsi="Times New Roman" w:cs="Times New Roman"/>
          <w:sz w:val="28"/>
          <w:szCs w:val="28"/>
        </w:rPr>
        <w:br/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egli, pur essendo nella condizione di Dio,</w:t>
      </w:r>
      <w:r w:rsidRPr="009465A3">
        <w:rPr>
          <w:rFonts w:ascii="Times New Roman" w:hAnsi="Times New Roman" w:cs="Times New Roman"/>
          <w:sz w:val="28"/>
          <w:szCs w:val="28"/>
        </w:rPr>
        <w:br/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 xml:space="preserve">non ritenne un privilegio </w:t>
      </w:r>
      <w:r w:rsidRPr="009465A3">
        <w:rPr>
          <w:rFonts w:ascii="Times New Roman" w:hAnsi="Times New Roman" w:cs="Times New Roman"/>
          <w:sz w:val="28"/>
          <w:szCs w:val="28"/>
        </w:rPr>
        <w:br/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l</w:t>
      </w:r>
      <w:r w:rsidR="008F63D4">
        <w:rPr>
          <w:rStyle w:val="text-to-speech"/>
          <w:rFonts w:ascii="Times New Roman" w:hAnsi="Times New Roman" w:cs="Times New Roman"/>
          <w:sz w:val="28"/>
          <w:szCs w:val="28"/>
        </w:rPr>
        <w:t>’</w:t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essere come Dio,</w:t>
      </w:r>
      <w:r w:rsidRPr="009465A3">
        <w:rPr>
          <w:rFonts w:ascii="Times New Roman" w:hAnsi="Times New Roman" w:cs="Times New Roman"/>
          <w:sz w:val="28"/>
          <w:szCs w:val="28"/>
        </w:rPr>
        <w:br/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 xml:space="preserve">ma svuotò </w:t>
      </w:r>
      <w:proofErr w:type="gramStart"/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se</w:t>
      </w:r>
      <w:proofErr w:type="gramEnd"/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 xml:space="preserve"> stesso</w:t>
      </w:r>
      <w:r w:rsidRPr="009465A3">
        <w:rPr>
          <w:rFonts w:ascii="Times New Roman" w:hAnsi="Times New Roman" w:cs="Times New Roman"/>
          <w:sz w:val="28"/>
          <w:szCs w:val="28"/>
        </w:rPr>
        <w:br/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assumendo una condizione di servo,</w:t>
      </w:r>
      <w:r w:rsidRPr="009465A3">
        <w:rPr>
          <w:rFonts w:ascii="Times New Roman" w:hAnsi="Times New Roman" w:cs="Times New Roman"/>
          <w:sz w:val="28"/>
          <w:szCs w:val="28"/>
        </w:rPr>
        <w:br/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diventando simile agli uomini.</w:t>
      </w:r>
      <w:r w:rsidRPr="009465A3">
        <w:rPr>
          <w:rFonts w:ascii="Times New Roman" w:hAnsi="Times New Roman" w:cs="Times New Roman"/>
          <w:sz w:val="28"/>
          <w:szCs w:val="28"/>
        </w:rPr>
        <w:br/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Dall</w:t>
      </w:r>
      <w:r w:rsidR="008F63D4">
        <w:rPr>
          <w:rStyle w:val="text-to-speech"/>
          <w:rFonts w:ascii="Times New Roman" w:hAnsi="Times New Roman" w:cs="Times New Roman"/>
          <w:sz w:val="28"/>
          <w:szCs w:val="28"/>
        </w:rPr>
        <w:t>’</w:t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aspetto riconosciuto come uomo,</w:t>
      </w:r>
      <w:r w:rsidRPr="009465A3">
        <w:rPr>
          <w:rFonts w:ascii="Times New Roman" w:hAnsi="Times New Roman" w:cs="Times New Roman"/>
          <w:sz w:val="28"/>
          <w:szCs w:val="28"/>
        </w:rPr>
        <w:br/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umiliò se stesso</w:t>
      </w:r>
      <w:r w:rsidRPr="009465A3">
        <w:rPr>
          <w:rFonts w:ascii="Times New Roman" w:hAnsi="Times New Roman" w:cs="Times New Roman"/>
          <w:sz w:val="28"/>
          <w:szCs w:val="28"/>
        </w:rPr>
        <w:br/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facendosi obbediente fino alla morte</w:t>
      </w:r>
      <w:r w:rsidRPr="009465A3">
        <w:rPr>
          <w:rFonts w:ascii="Times New Roman" w:hAnsi="Times New Roman" w:cs="Times New Roman"/>
          <w:sz w:val="28"/>
          <w:szCs w:val="28"/>
        </w:rPr>
        <w:br/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e a una morte di croce</w:t>
      </w:r>
      <w:r>
        <w:rPr>
          <w:rStyle w:val="text-to-speech"/>
          <w:rFonts w:ascii="Times New Roman" w:hAnsi="Times New Roman" w:cs="Times New Roman"/>
          <w:sz w:val="28"/>
          <w:szCs w:val="28"/>
        </w:rPr>
        <w:t>» (</w:t>
      </w:r>
      <w:r w:rsidRPr="009465A3">
        <w:rPr>
          <w:rStyle w:val="text-to-speech"/>
          <w:rFonts w:ascii="Times New Roman" w:hAnsi="Times New Roman" w:cs="Times New Roman"/>
          <w:i/>
          <w:iCs/>
          <w:sz w:val="28"/>
          <w:szCs w:val="28"/>
        </w:rPr>
        <w:t>Fil</w:t>
      </w:r>
      <w:r>
        <w:rPr>
          <w:rStyle w:val="text-to-speech"/>
          <w:rFonts w:ascii="Times New Roman" w:hAnsi="Times New Roman" w:cs="Times New Roman"/>
          <w:sz w:val="28"/>
          <w:szCs w:val="28"/>
        </w:rPr>
        <w:t xml:space="preserve"> 2,5-8)</w:t>
      </w:r>
      <w:r w:rsidRPr="009465A3">
        <w:rPr>
          <w:rStyle w:val="text-to-speech"/>
          <w:rFonts w:ascii="Times New Roman" w:hAnsi="Times New Roman" w:cs="Times New Roman"/>
          <w:sz w:val="28"/>
          <w:szCs w:val="28"/>
        </w:rPr>
        <w:t>.</w:t>
      </w:r>
    </w:p>
    <w:p w14:paraId="5A7CCAEB" w14:textId="2054DB17" w:rsidR="009465A3" w:rsidRDefault="00081984" w:rsidP="00831649">
      <w:pPr>
        <w:pStyle w:val="Standard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Sono parole che non vanno confuse con una </w:t>
      </w:r>
      <w:r w:rsidR="00D83D89">
        <w:rPr>
          <w:rFonts w:ascii="Times New Roman" w:hAnsi="Times New Roman" w:cs="Times New Roman"/>
          <w:sz w:val="28"/>
          <w:szCs w:val="28"/>
        </w:rPr>
        <w:t>sorta</w:t>
      </w:r>
      <w:r>
        <w:rPr>
          <w:rFonts w:ascii="Times New Roman" w:hAnsi="Times New Roman" w:cs="Times New Roman"/>
          <w:sz w:val="28"/>
          <w:szCs w:val="28"/>
        </w:rPr>
        <w:t xml:space="preserve"> di negazione della vita. L</w:t>
      </w:r>
      <w:r w:rsidR="008F63D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umiliazione a cui Gesù si sottopone e che Paolo ci invita a condividere è infatti il presupposto </w:t>
      </w:r>
      <w:r w:rsidR="00D83D89">
        <w:rPr>
          <w:rFonts w:ascii="Times New Roman" w:hAnsi="Times New Roman" w:cs="Times New Roman"/>
          <w:sz w:val="28"/>
          <w:szCs w:val="28"/>
        </w:rPr>
        <w:t xml:space="preserve">non della perdita di sé, ma </w:t>
      </w:r>
      <w:r>
        <w:rPr>
          <w:rFonts w:ascii="Times New Roman" w:hAnsi="Times New Roman" w:cs="Times New Roman"/>
          <w:sz w:val="28"/>
          <w:szCs w:val="28"/>
        </w:rPr>
        <w:t xml:space="preserve">della sua glorificazione, e di noi con lui: </w:t>
      </w:r>
    </w:p>
    <w:p w14:paraId="5A7E2E4C" w14:textId="5FD2E989" w:rsidR="00081984" w:rsidRPr="00081984" w:rsidRDefault="00081984" w:rsidP="00081984">
      <w:pPr>
        <w:pStyle w:val="Standard"/>
        <w:spacing w:before="120"/>
        <w:rPr>
          <w:rStyle w:val="text-to-speech"/>
          <w:rFonts w:ascii="Times New Roman" w:hAnsi="Times New Roman" w:cs="Times New Roman"/>
          <w:sz w:val="28"/>
          <w:szCs w:val="28"/>
        </w:rPr>
      </w:pPr>
      <w:r>
        <w:rPr>
          <w:rStyle w:val="text-to-speech"/>
          <w:rFonts w:ascii="Times New Roman" w:hAnsi="Times New Roman" w:cs="Times New Roman"/>
          <w:sz w:val="28"/>
          <w:szCs w:val="28"/>
        </w:rPr>
        <w:t>«</w:t>
      </w:r>
      <w:r w:rsidRPr="00081984">
        <w:rPr>
          <w:rStyle w:val="text-to-speech"/>
          <w:rFonts w:ascii="Times New Roman" w:hAnsi="Times New Roman" w:cs="Times New Roman"/>
          <w:sz w:val="28"/>
          <w:szCs w:val="28"/>
        </w:rPr>
        <w:t>Per questo Dio lo esaltò</w:t>
      </w:r>
      <w:r w:rsidRPr="00081984">
        <w:rPr>
          <w:rFonts w:ascii="Times New Roman" w:hAnsi="Times New Roman" w:cs="Times New Roman"/>
          <w:sz w:val="28"/>
          <w:szCs w:val="28"/>
        </w:rPr>
        <w:br/>
      </w:r>
      <w:r w:rsidRPr="00081984">
        <w:rPr>
          <w:rStyle w:val="text-to-speech"/>
          <w:rFonts w:ascii="Times New Roman" w:hAnsi="Times New Roman" w:cs="Times New Roman"/>
          <w:sz w:val="28"/>
          <w:szCs w:val="28"/>
        </w:rPr>
        <w:t>e gli donò il nome</w:t>
      </w:r>
      <w:r w:rsidRPr="00081984">
        <w:rPr>
          <w:rFonts w:ascii="Times New Roman" w:hAnsi="Times New Roman" w:cs="Times New Roman"/>
          <w:sz w:val="28"/>
          <w:szCs w:val="28"/>
        </w:rPr>
        <w:br/>
      </w:r>
      <w:r w:rsidRPr="00081984">
        <w:rPr>
          <w:rStyle w:val="text-to-speech"/>
          <w:rFonts w:ascii="Times New Roman" w:hAnsi="Times New Roman" w:cs="Times New Roman"/>
          <w:sz w:val="28"/>
          <w:szCs w:val="28"/>
        </w:rPr>
        <w:t>che è al di sopra di ogni nome,</w:t>
      </w:r>
      <w:r w:rsidRPr="00081984">
        <w:rPr>
          <w:rFonts w:ascii="Times New Roman" w:hAnsi="Times New Roman" w:cs="Times New Roman"/>
          <w:sz w:val="28"/>
          <w:szCs w:val="28"/>
        </w:rPr>
        <w:br/>
      </w:r>
      <w:r w:rsidRPr="00081984">
        <w:rPr>
          <w:rStyle w:val="text-to-speech"/>
          <w:rFonts w:ascii="Times New Roman" w:hAnsi="Times New Roman" w:cs="Times New Roman"/>
          <w:sz w:val="28"/>
          <w:szCs w:val="28"/>
        </w:rPr>
        <w:t>perché nel nome di Gesù</w:t>
      </w:r>
      <w:r w:rsidRPr="00081984">
        <w:rPr>
          <w:rFonts w:ascii="Times New Roman" w:hAnsi="Times New Roman" w:cs="Times New Roman"/>
          <w:sz w:val="28"/>
          <w:szCs w:val="28"/>
        </w:rPr>
        <w:br/>
      </w:r>
      <w:r w:rsidRPr="00081984">
        <w:rPr>
          <w:rStyle w:val="text-to-speech"/>
          <w:rFonts w:ascii="Times New Roman" w:hAnsi="Times New Roman" w:cs="Times New Roman"/>
          <w:sz w:val="28"/>
          <w:szCs w:val="28"/>
        </w:rPr>
        <w:t>ogni ginocchio si pieghi</w:t>
      </w:r>
      <w:r w:rsidRPr="00081984">
        <w:rPr>
          <w:rFonts w:ascii="Times New Roman" w:hAnsi="Times New Roman" w:cs="Times New Roman"/>
          <w:sz w:val="28"/>
          <w:szCs w:val="28"/>
        </w:rPr>
        <w:br/>
      </w:r>
      <w:r w:rsidRPr="00081984">
        <w:rPr>
          <w:rStyle w:val="text-to-speech"/>
          <w:rFonts w:ascii="Times New Roman" w:hAnsi="Times New Roman" w:cs="Times New Roman"/>
          <w:sz w:val="28"/>
          <w:szCs w:val="28"/>
        </w:rPr>
        <w:lastRenderedPageBreak/>
        <w:t>nei cieli, sulla terra e sotto terra,</w:t>
      </w:r>
      <w:r w:rsidRPr="00081984">
        <w:rPr>
          <w:rFonts w:ascii="Times New Roman" w:hAnsi="Times New Roman" w:cs="Times New Roman"/>
          <w:sz w:val="28"/>
          <w:szCs w:val="28"/>
        </w:rPr>
        <w:br/>
      </w:r>
      <w:r w:rsidRPr="00081984">
        <w:rPr>
          <w:rStyle w:val="text-to-speech"/>
          <w:rFonts w:ascii="Times New Roman" w:hAnsi="Times New Roman" w:cs="Times New Roman"/>
          <w:sz w:val="28"/>
          <w:szCs w:val="28"/>
        </w:rPr>
        <w:t>e ogni lingua proclami:</w:t>
      </w:r>
      <w:r w:rsidRPr="00081984">
        <w:rPr>
          <w:rFonts w:ascii="Times New Roman" w:hAnsi="Times New Roman" w:cs="Times New Roman"/>
          <w:sz w:val="28"/>
          <w:szCs w:val="28"/>
        </w:rPr>
        <w:br/>
      </w:r>
      <w:r>
        <w:rPr>
          <w:rStyle w:val="text-to-speech"/>
          <w:rFonts w:ascii="Times New Roman" w:hAnsi="Times New Roman" w:cs="Times New Roman"/>
          <w:sz w:val="28"/>
          <w:szCs w:val="28"/>
        </w:rPr>
        <w:t>“</w:t>
      </w:r>
      <w:r w:rsidRPr="00081984">
        <w:rPr>
          <w:rStyle w:val="text-to-speech"/>
          <w:rFonts w:ascii="Times New Roman" w:hAnsi="Times New Roman" w:cs="Times New Roman"/>
          <w:sz w:val="28"/>
          <w:szCs w:val="28"/>
        </w:rPr>
        <w:t>Gesù Cristo è Signore!</w:t>
      </w:r>
      <w:r>
        <w:rPr>
          <w:rStyle w:val="text-to-speech"/>
          <w:rFonts w:ascii="Times New Roman" w:hAnsi="Times New Roman" w:cs="Times New Roman"/>
          <w:sz w:val="28"/>
          <w:szCs w:val="28"/>
        </w:rPr>
        <w:t>”</w:t>
      </w:r>
      <w:r w:rsidRPr="00081984">
        <w:rPr>
          <w:rStyle w:val="text-to-speech"/>
          <w:rFonts w:ascii="Times New Roman" w:hAnsi="Times New Roman" w:cs="Times New Roman"/>
          <w:sz w:val="28"/>
          <w:szCs w:val="28"/>
        </w:rPr>
        <w:t>,</w:t>
      </w:r>
      <w:r w:rsidRPr="00081984">
        <w:rPr>
          <w:rFonts w:ascii="Times New Roman" w:hAnsi="Times New Roman" w:cs="Times New Roman"/>
          <w:sz w:val="28"/>
          <w:szCs w:val="28"/>
        </w:rPr>
        <w:br/>
      </w:r>
      <w:r w:rsidRPr="00081984">
        <w:rPr>
          <w:rStyle w:val="text-to-speech"/>
          <w:rFonts w:ascii="Times New Roman" w:hAnsi="Times New Roman" w:cs="Times New Roman"/>
          <w:sz w:val="28"/>
          <w:szCs w:val="28"/>
        </w:rPr>
        <w:t>a gloria di Dio Padre</w:t>
      </w:r>
      <w:r>
        <w:rPr>
          <w:rStyle w:val="text-to-speech"/>
          <w:rFonts w:ascii="Times New Roman" w:hAnsi="Times New Roman" w:cs="Times New Roman"/>
          <w:sz w:val="28"/>
          <w:szCs w:val="28"/>
        </w:rPr>
        <w:t>» (</w:t>
      </w:r>
      <w:r w:rsidRPr="009465A3">
        <w:rPr>
          <w:rStyle w:val="text-to-speech"/>
          <w:rFonts w:ascii="Times New Roman" w:hAnsi="Times New Roman" w:cs="Times New Roman"/>
          <w:i/>
          <w:iCs/>
          <w:sz w:val="28"/>
          <w:szCs w:val="28"/>
        </w:rPr>
        <w:t>Fil</w:t>
      </w:r>
      <w:r>
        <w:rPr>
          <w:rStyle w:val="text-to-speech"/>
          <w:rFonts w:ascii="Times New Roman" w:hAnsi="Times New Roman" w:cs="Times New Roman"/>
          <w:sz w:val="28"/>
          <w:szCs w:val="28"/>
        </w:rPr>
        <w:t xml:space="preserve"> 2,9-11)</w:t>
      </w:r>
      <w:r w:rsidRPr="00081984">
        <w:rPr>
          <w:rStyle w:val="text-to-speech"/>
          <w:rFonts w:ascii="Times New Roman" w:hAnsi="Times New Roman" w:cs="Times New Roman"/>
          <w:sz w:val="28"/>
          <w:szCs w:val="28"/>
        </w:rPr>
        <w:t>.</w:t>
      </w:r>
    </w:p>
    <w:p w14:paraId="74C84BA6" w14:textId="0F8E6C76" w:rsidR="00081984" w:rsidRPr="00081984" w:rsidRDefault="002E60ED" w:rsidP="00081984">
      <w:pPr>
        <w:pStyle w:val="Standard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49">
        <w:rPr>
          <w:rFonts w:ascii="Times New Roman" w:hAnsi="Times New Roman" w:cs="Times New Roman"/>
          <w:sz w:val="28"/>
          <w:szCs w:val="28"/>
        </w:rPr>
        <w:t xml:space="preserve">Del resto la promessa finale di Gesù è proprio quella di mettersi al nostro eterno servizio: </w:t>
      </w:r>
      <w:r w:rsidR="00081984">
        <w:rPr>
          <w:rFonts w:ascii="Times New Roman" w:hAnsi="Times New Roman" w:cs="Times New Roman"/>
          <w:sz w:val="28"/>
          <w:szCs w:val="28"/>
        </w:rPr>
        <w:t>«</w:t>
      </w:r>
      <w:r w:rsidR="00081984" w:rsidRPr="00081984">
        <w:rPr>
          <w:rStyle w:val="text-to-speech"/>
          <w:rFonts w:ascii="Times New Roman" w:hAnsi="Times New Roman" w:cs="Times New Roman"/>
          <w:sz w:val="28"/>
          <w:szCs w:val="28"/>
        </w:rPr>
        <w:t>Siate pronti, con le vesti strette ai fianchi e le lampade accese; siate simili a quelli che aspettano il loro padrone quando torna dalle nozze, in modo che, quando arriva e bussa, gli aprano subito. Beati quei servi che il padrone al suo ritorno troverà ancora svegli; in verità io vi dico, si stringerà le vesti ai fianchi, li farà mettere a tavola e passerà a servirli</w:t>
      </w:r>
      <w:r w:rsidR="00081984">
        <w:rPr>
          <w:rStyle w:val="text-to-speech"/>
          <w:rFonts w:ascii="Times New Roman" w:hAnsi="Times New Roman" w:cs="Times New Roman"/>
          <w:sz w:val="28"/>
          <w:szCs w:val="28"/>
        </w:rPr>
        <w:t>» (</w:t>
      </w:r>
      <w:r w:rsidR="00081984" w:rsidRPr="00081984">
        <w:rPr>
          <w:rStyle w:val="text-to-speech"/>
          <w:rFonts w:ascii="Times New Roman" w:hAnsi="Times New Roman" w:cs="Times New Roman"/>
          <w:i/>
          <w:iCs/>
          <w:sz w:val="28"/>
          <w:szCs w:val="28"/>
        </w:rPr>
        <w:t>Lc</w:t>
      </w:r>
      <w:r w:rsidR="00081984">
        <w:rPr>
          <w:rStyle w:val="text-to-speech"/>
          <w:rFonts w:ascii="Times New Roman" w:hAnsi="Times New Roman" w:cs="Times New Roman"/>
          <w:sz w:val="28"/>
          <w:szCs w:val="28"/>
        </w:rPr>
        <w:t xml:space="preserve"> 12,35-37)</w:t>
      </w:r>
      <w:r w:rsidR="00081984" w:rsidRPr="00081984">
        <w:rPr>
          <w:rStyle w:val="text-to-speech"/>
          <w:rFonts w:ascii="Times New Roman" w:hAnsi="Times New Roman" w:cs="Times New Roman"/>
          <w:sz w:val="28"/>
          <w:szCs w:val="28"/>
        </w:rPr>
        <w:t>.</w:t>
      </w:r>
    </w:p>
    <w:p w14:paraId="264178A5" w14:textId="2AF47D49" w:rsidR="006576CB" w:rsidRPr="00831649" w:rsidRDefault="00081984" w:rsidP="00081984">
      <w:pPr>
        <w:pStyle w:val="Standard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 gloria che viene dal servizio la possiamo e la dobbiamo imparare </w:t>
      </w:r>
      <w:r w:rsidR="00D83D89">
        <w:rPr>
          <w:rFonts w:ascii="Times New Roman" w:hAnsi="Times New Roman" w:cs="Times New Roman"/>
          <w:sz w:val="28"/>
          <w:szCs w:val="28"/>
        </w:rPr>
        <w:t>anche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 da</w:t>
      </w:r>
      <w:r>
        <w:rPr>
          <w:rFonts w:ascii="Times New Roman" w:hAnsi="Times New Roman" w:cs="Times New Roman"/>
          <w:sz w:val="28"/>
          <w:szCs w:val="28"/>
        </w:rPr>
        <w:t>l</w:t>
      </w:r>
      <w:r w:rsidR="002E60ED" w:rsidRPr="00831649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le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tture della </w:t>
      </w:r>
      <w:r>
        <w:rPr>
          <w:rFonts w:ascii="Times New Roman" w:hAnsi="Times New Roman" w:cs="Times New Roman"/>
          <w:sz w:val="28"/>
          <w:szCs w:val="28"/>
        </w:rPr>
        <w:t>parola di Dio che ci sono state proposte in questa celebrazione</w:t>
      </w:r>
      <w:r w:rsidR="002E60ED" w:rsidRPr="00831649">
        <w:rPr>
          <w:rFonts w:ascii="Times New Roman" w:hAnsi="Times New Roman" w:cs="Times New Roman"/>
          <w:sz w:val="28"/>
          <w:szCs w:val="28"/>
        </w:rPr>
        <w:t>.</w:t>
      </w:r>
    </w:p>
    <w:p w14:paraId="714698F9" w14:textId="69EB5CDE" w:rsidR="006576CB" w:rsidRPr="00831649" w:rsidRDefault="00081984" w:rsidP="00F925E3">
      <w:pPr>
        <w:pStyle w:val="Standard"/>
        <w:spacing w:before="12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D83D89">
        <w:rPr>
          <w:rFonts w:ascii="Times New Roman" w:hAnsi="Times New Roman" w:cs="Times New Roman"/>
          <w:sz w:val="28"/>
          <w:szCs w:val="28"/>
        </w:rPr>
        <w:t>S</w:t>
      </w:r>
      <w:r w:rsidR="002E60ED" w:rsidRPr="00831649">
        <w:rPr>
          <w:rFonts w:ascii="Times New Roman" w:hAnsi="Times New Roman" w:cs="Times New Roman"/>
          <w:sz w:val="28"/>
          <w:szCs w:val="28"/>
        </w:rPr>
        <w:t>apienza che abbiamo incontrata nella prima lettura, altro non è che la stessa Sapienza di Dio</w:t>
      </w:r>
      <w:r w:rsidR="00F925E3">
        <w:rPr>
          <w:rFonts w:ascii="Times New Roman" w:hAnsi="Times New Roman" w:cs="Times New Roman"/>
          <w:sz w:val="28"/>
          <w:szCs w:val="28"/>
        </w:rPr>
        <w:t xml:space="preserve">. Essa </w:t>
      </w:r>
      <w:r w:rsidR="00F925E3">
        <w:rPr>
          <w:rStyle w:val="text-to-speech"/>
          <w:rFonts w:ascii="Times New Roman" w:hAnsi="Times New Roman" w:cs="Times New Roman"/>
          <w:sz w:val="28"/>
          <w:szCs w:val="28"/>
        </w:rPr>
        <w:t>«</w:t>
      </w:r>
      <w:r w:rsidR="00F925E3" w:rsidRPr="00F925E3">
        <w:rPr>
          <w:rStyle w:val="text-to-speech"/>
          <w:rFonts w:ascii="Times New Roman" w:hAnsi="Times New Roman" w:cs="Times New Roman"/>
          <w:sz w:val="28"/>
          <w:szCs w:val="28"/>
        </w:rPr>
        <w:t>facilmente si lascia vedere da coloro che la amano</w:t>
      </w:r>
      <w:r w:rsidR="00F925E3">
        <w:rPr>
          <w:rStyle w:val="text-to-speech"/>
          <w:rFonts w:ascii="Times New Roman" w:hAnsi="Times New Roman" w:cs="Times New Roman"/>
          <w:sz w:val="28"/>
          <w:szCs w:val="28"/>
        </w:rPr>
        <w:t xml:space="preserve"> </w:t>
      </w:r>
      <w:r w:rsidR="00F925E3" w:rsidRPr="00F925E3">
        <w:rPr>
          <w:rStyle w:val="text-to-speech"/>
          <w:rFonts w:ascii="Times New Roman" w:hAnsi="Times New Roman" w:cs="Times New Roman"/>
          <w:sz w:val="28"/>
          <w:szCs w:val="28"/>
        </w:rPr>
        <w:t>e si lascia trovare da quelli che la cercano</w:t>
      </w:r>
      <w:r w:rsidR="00F925E3">
        <w:rPr>
          <w:rStyle w:val="text-to-speech"/>
          <w:rFonts w:ascii="Times New Roman" w:hAnsi="Times New Roman" w:cs="Times New Roman"/>
          <w:sz w:val="28"/>
          <w:szCs w:val="28"/>
        </w:rPr>
        <w:t>» (</w:t>
      </w:r>
      <w:proofErr w:type="spellStart"/>
      <w:r w:rsidR="00F925E3" w:rsidRPr="00F925E3">
        <w:rPr>
          <w:rStyle w:val="text-to-speech"/>
          <w:rFonts w:ascii="Times New Roman" w:hAnsi="Times New Roman" w:cs="Times New Roman"/>
          <w:i/>
          <w:iCs/>
          <w:sz w:val="28"/>
          <w:szCs w:val="28"/>
        </w:rPr>
        <w:t>Sap</w:t>
      </w:r>
      <w:proofErr w:type="spellEnd"/>
      <w:r w:rsidR="00F925E3">
        <w:rPr>
          <w:rStyle w:val="text-to-speech"/>
          <w:rFonts w:ascii="Times New Roman" w:hAnsi="Times New Roman" w:cs="Times New Roman"/>
          <w:sz w:val="28"/>
          <w:szCs w:val="28"/>
        </w:rPr>
        <w:t xml:space="preserve"> 6,12)</w:t>
      </w:r>
      <w:r w:rsidR="00F925E3" w:rsidRPr="00F925E3">
        <w:rPr>
          <w:rStyle w:val="text-to-speech"/>
          <w:rFonts w:ascii="Times New Roman" w:hAnsi="Times New Roman" w:cs="Times New Roman"/>
          <w:sz w:val="28"/>
          <w:szCs w:val="28"/>
        </w:rPr>
        <w:t>.</w:t>
      </w:r>
      <w:r w:rsidR="00F925E3">
        <w:rPr>
          <w:rFonts w:ascii="Times New Roman" w:hAnsi="Times New Roman" w:cs="Times New Roman"/>
          <w:sz w:val="28"/>
          <w:szCs w:val="28"/>
        </w:rPr>
        <w:t xml:space="preserve"> La </w:t>
      </w:r>
      <w:r w:rsidR="002E60ED" w:rsidRPr="00831649">
        <w:rPr>
          <w:rFonts w:ascii="Times New Roman" w:hAnsi="Times New Roman" w:cs="Times New Roman"/>
          <w:sz w:val="28"/>
          <w:szCs w:val="28"/>
        </w:rPr>
        <w:t>Sapienza stessa di Dio è al nostro servizio, a servizio della nostra crescita e della nostra beatitudine.</w:t>
      </w:r>
      <w:r w:rsidR="00F925E3">
        <w:rPr>
          <w:rFonts w:ascii="Times New Roman" w:hAnsi="Times New Roman" w:cs="Times New Roman"/>
          <w:sz w:val="28"/>
          <w:szCs w:val="28"/>
        </w:rPr>
        <w:t xml:space="preserve"> «</w:t>
      </w:r>
      <w:r w:rsidR="002E60ED" w:rsidRPr="00F925E3">
        <w:rPr>
          <w:rFonts w:ascii="Times New Roman" w:hAnsi="Times New Roman" w:cs="Times New Roman"/>
          <w:sz w:val="28"/>
          <w:szCs w:val="28"/>
        </w:rPr>
        <w:t>Nel farsi conoscere previene coloro che la desiderano. Chi si alza di buon mattino per cercarla non si affaticherà, la troverà seduta alla sua porta</w:t>
      </w:r>
      <w:r w:rsidR="00F925E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F925E3" w:rsidRPr="00F925E3">
        <w:rPr>
          <w:rFonts w:ascii="Times New Roman" w:hAnsi="Times New Roman" w:cs="Times New Roman"/>
          <w:i/>
          <w:iCs/>
          <w:sz w:val="28"/>
          <w:szCs w:val="28"/>
        </w:rPr>
        <w:t>Sap</w:t>
      </w:r>
      <w:proofErr w:type="spellEnd"/>
      <w:r w:rsidR="00F925E3">
        <w:rPr>
          <w:rFonts w:ascii="Times New Roman" w:hAnsi="Times New Roman" w:cs="Times New Roman"/>
          <w:sz w:val="28"/>
          <w:szCs w:val="28"/>
        </w:rPr>
        <w:t xml:space="preserve"> 6,13-14)</w:t>
      </w:r>
      <w:r w:rsidR="002E60ED" w:rsidRPr="00F925E3">
        <w:rPr>
          <w:rFonts w:ascii="Times New Roman" w:hAnsi="Times New Roman" w:cs="Times New Roman"/>
          <w:sz w:val="28"/>
          <w:szCs w:val="28"/>
        </w:rPr>
        <w:t>.</w:t>
      </w:r>
      <w:r w:rsidR="002E60ED" w:rsidRPr="008316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25E3">
        <w:rPr>
          <w:rFonts w:ascii="Times New Roman" w:hAnsi="Times New Roman" w:cs="Times New Roman"/>
          <w:sz w:val="28"/>
          <w:szCs w:val="28"/>
        </w:rPr>
        <w:t>È l</w:t>
      </w:r>
      <w:r w:rsidR="008F63D4">
        <w:rPr>
          <w:rFonts w:ascii="Times New Roman" w:hAnsi="Times New Roman" w:cs="Times New Roman"/>
          <w:sz w:val="28"/>
          <w:szCs w:val="28"/>
        </w:rPr>
        <w:t>’</w:t>
      </w:r>
      <w:r w:rsidR="002E60ED" w:rsidRPr="00831649">
        <w:rPr>
          <w:rFonts w:ascii="Times New Roman" w:hAnsi="Times New Roman" w:cs="Times New Roman"/>
          <w:sz w:val="28"/>
          <w:szCs w:val="28"/>
        </w:rPr>
        <w:t>amore preveniente di Dio.</w:t>
      </w:r>
    </w:p>
    <w:p w14:paraId="3FA68D62" w14:textId="496A7698" w:rsidR="008F63D4" w:rsidRDefault="00F925E3" w:rsidP="008F63D4">
      <w:pPr>
        <w:pStyle w:val="Standard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nche </w:t>
      </w:r>
      <w:r>
        <w:rPr>
          <w:rFonts w:ascii="Times New Roman" w:hAnsi="Times New Roman" w:cs="Times New Roman"/>
          <w:sz w:val="28"/>
          <w:szCs w:val="28"/>
        </w:rPr>
        <w:t xml:space="preserve">il testo della prima lettera 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di Pietro </w:t>
      </w:r>
      <w:r>
        <w:rPr>
          <w:rFonts w:ascii="Times New Roman" w:hAnsi="Times New Roman" w:cs="Times New Roman"/>
          <w:sz w:val="28"/>
          <w:szCs w:val="28"/>
        </w:rPr>
        <w:t xml:space="preserve">ha </w:t>
      </w:r>
      <w:r w:rsidR="002E60ED" w:rsidRPr="00831649">
        <w:rPr>
          <w:rFonts w:ascii="Times New Roman" w:hAnsi="Times New Roman" w:cs="Times New Roman"/>
          <w:sz w:val="28"/>
          <w:szCs w:val="28"/>
        </w:rPr>
        <w:t>sottolinea</w:t>
      </w:r>
      <w:r>
        <w:rPr>
          <w:rFonts w:ascii="Times New Roman" w:hAnsi="Times New Roman" w:cs="Times New Roman"/>
          <w:sz w:val="28"/>
          <w:szCs w:val="28"/>
        </w:rPr>
        <w:t>to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 il ruolo decisivo </w:t>
      </w:r>
      <w:r w:rsidR="00D83D89">
        <w:rPr>
          <w:rFonts w:ascii="Times New Roman" w:hAnsi="Times New Roman" w:cs="Times New Roman"/>
          <w:sz w:val="28"/>
          <w:szCs w:val="28"/>
        </w:rPr>
        <w:t xml:space="preserve">dell’amore divino, </w:t>
      </w:r>
      <w:r w:rsidR="002E60ED" w:rsidRPr="00831649">
        <w:rPr>
          <w:rFonts w:ascii="Times New Roman" w:hAnsi="Times New Roman" w:cs="Times New Roman"/>
          <w:sz w:val="28"/>
          <w:szCs w:val="28"/>
        </w:rPr>
        <w:t>della carità.</w:t>
      </w:r>
      <w:r>
        <w:rPr>
          <w:rFonts w:ascii="Times New Roman" w:hAnsi="Times New Roman" w:cs="Times New Roman"/>
          <w:sz w:val="28"/>
          <w:szCs w:val="28"/>
        </w:rPr>
        <w:t xml:space="preserve"> La carità che viene da Dio deve trasformare la nostra vita a sua immagine, per cui siamo esortati a vivere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 i doni ricevuti</w:t>
      </w:r>
      <w:r>
        <w:rPr>
          <w:rFonts w:ascii="Times New Roman" w:hAnsi="Times New Roman" w:cs="Times New Roman"/>
          <w:sz w:val="28"/>
          <w:szCs w:val="28"/>
        </w:rPr>
        <w:t>, a cominciare dal ministero che la Chiesa ci affida,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 senza appropriarsene, mettendoli a servizio di Dio e dei fratelli. Essere, cioè, </w:t>
      </w:r>
      <w:r w:rsidR="00CC7744">
        <w:rPr>
          <w:rFonts w:ascii="Times New Roman" w:hAnsi="Times New Roman" w:cs="Times New Roman"/>
          <w:sz w:val="28"/>
          <w:szCs w:val="28"/>
        </w:rPr>
        <w:t xml:space="preserve">«buoni 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amministratori della </w:t>
      </w:r>
      <w:r w:rsidR="00CC7744">
        <w:rPr>
          <w:rFonts w:ascii="Times New Roman" w:hAnsi="Times New Roman" w:cs="Times New Roman"/>
          <w:sz w:val="28"/>
          <w:szCs w:val="28"/>
        </w:rPr>
        <w:t xml:space="preserve">multiforme </w:t>
      </w:r>
      <w:r w:rsidR="002E60ED" w:rsidRPr="00831649">
        <w:rPr>
          <w:rFonts w:ascii="Times New Roman" w:hAnsi="Times New Roman" w:cs="Times New Roman"/>
          <w:sz w:val="28"/>
          <w:szCs w:val="28"/>
        </w:rPr>
        <w:t>grazia di Dio</w:t>
      </w:r>
      <w:r w:rsidR="00CC7744">
        <w:rPr>
          <w:rFonts w:ascii="Times New Roman" w:hAnsi="Times New Roman" w:cs="Times New Roman"/>
          <w:sz w:val="28"/>
          <w:szCs w:val="28"/>
        </w:rPr>
        <w:t>» (</w:t>
      </w:r>
      <w:r w:rsidR="00CC7744" w:rsidRPr="00CC7744">
        <w:rPr>
          <w:rFonts w:ascii="Times New Roman" w:hAnsi="Times New Roman" w:cs="Times New Roman"/>
          <w:i/>
          <w:iCs/>
          <w:sz w:val="28"/>
          <w:szCs w:val="28"/>
        </w:rPr>
        <w:t>1Pt</w:t>
      </w:r>
      <w:r w:rsidR="00CC7744">
        <w:rPr>
          <w:rFonts w:ascii="Times New Roman" w:hAnsi="Times New Roman" w:cs="Times New Roman"/>
          <w:sz w:val="28"/>
          <w:szCs w:val="28"/>
        </w:rPr>
        <w:t xml:space="preserve"> 4,10)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, non padroni. </w:t>
      </w:r>
      <w:r w:rsidR="002C6392">
        <w:rPr>
          <w:rFonts w:ascii="Times New Roman" w:hAnsi="Times New Roman" w:cs="Times New Roman"/>
          <w:sz w:val="28"/>
          <w:szCs w:val="28"/>
        </w:rPr>
        <w:t>I</w:t>
      </w:r>
      <w:r w:rsidR="002E60ED" w:rsidRPr="00831649">
        <w:rPr>
          <w:rFonts w:ascii="Times New Roman" w:hAnsi="Times New Roman" w:cs="Times New Roman"/>
          <w:sz w:val="28"/>
          <w:szCs w:val="28"/>
        </w:rPr>
        <w:t>n tutto dobbiamo esprimere unicamente la potenza di Dio, la gloria di Dio. Per questo</w:t>
      </w:r>
      <w:r w:rsidR="002C6392">
        <w:rPr>
          <w:rFonts w:ascii="Times New Roman" w:hAnsi="Times New Roman" w:cs="Times New Roman"/>
          <w:sz w:val="28"/>
          <w:szCs w:val="28"/>
        </w:rPr>
        <w:t>.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 </w:t>
      </w:r>
      <w:r w:rsidR="00CC7744">
        <w:rPr>
          <w:rFonts w:ascii="Times New Roman" w:hAnsi="Times New Roman" w:cs="Times New Roman"/>
          <w:sz w:val="28"/>
          <w:szCs w:val="28"/>
        </w:rPr>
        <w:t>«ch</w:t>
      </w:r>
      <w:r w:rsidR="002E60ED" w:rsidRPr="00831649">
        <w:rPr>
          <w:rFonts w:ascii="Times New Roman" w:hAnsi="Times New Roman" w:cs="Times New Roman"/>
          <w:sz w:val="28"/>
          <w:szCs w:val="28"/>
        </w:rPr>
        <w:t>i parla, lo faccia con parole di Dio; chi esercita un ufficio, lo compia con l</w:t>
      </w:r>
      <w:r w:rsidR="008F63D4">
        <w:rPr>
          <w:rFonts w:ascii="Times New Roman" w:hAnsi="Times New Roman" w:cs="Times New Roman"/>
          <w:sz w:val="28"/>
          <w:szCs w:val="28"/>
        </w:rPr>
        <w:t>’</w:t>
      </w:r>
      <w:r w:rsidR="002E60ED" w:rsidRPr="00831649">
        <w:rPr>
          <w:rFonts w:ascii="Times New Roman" w:hAnsi="Times New Roman" w:cs="Times New Roman"/>
          <w:sz w:val="28"/>
          <w:szCs w:val="28"/>
        </w:rPr>
        <w:t>energia ricevuta da Dio, perché in tutto sia glorificato Dio per mezzo di Gesù Cristo, al quale appartengono la gloria e la potenza</w:t>
      </w:r>
      <w:r w:rsidR="008F63D4">
        <w:rPr>
          <w:rFonts w:ascii="Times New Roman" w:hAnsi="Times New Roman" w:cs="Times New Roman"/>
          <w:sz w:val="28"/>
          <w:szCs w:val="28"/>
        </w:rPr>
        <w:t>» (</w:t>
      </w:r>
      <w:r w:rsidR="008F63D4" w:rsidRPr="008F63D4">
        <w:rPr>
          <w:rFonts w:ascii="Times New Roman" w:hAnsi="Times New Roman" w:cs="Times New Roman"/>
          <w:i/>
          <w:iCs/>
          <w:sz w:val="28"/>
          <w:szCs w:val="28"/>
        </w:rPr>
        <w:t>1Pt</w:t>
      </w:r>
      <w:r w:rsidR="008F63D4">
        <w:rPr>
          <w:rFonts w:ascii="Times New Roman" w:hAnsi="Times New Roman" w:cs="Times New Roman"/>
          <w:sz w:val="28"/>
          <w:szCs w:val="28"/>
        </w:rPr>
        <w:t xml:space="preserve"> 4,11)</w:t>
      </w:r>
      <w:r w:rsidR="002E60ED" w:rsidRPr="00831649">
        <w:rPr>
          <w:rFonts w:ascii="Times New Roman" w:hAnsi="Times New Roman" w:cs="Times New Roman"/>
          <w:sz w:val="28"/>
          <w:szCs w:val="28"/>
        </w:rPr>
        <w:t>.</w:t>
      </w:r>
    </w:p>
    <w:p w14:paraId="247100D7" w14:textId="0C44BD71" w:rsidR="008F63D4" w:rsidRDefault="008F63D4" w:rsidP="008F63D4">
      <w:pPr>
        <w:pStyle w:val="Standard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parabola del vangelo,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 infine, ci insegna </w:t>
      </w:r>
      <w:r>
        <w:rPr>
          <w:rFonts w:ascii="Times New Roman" w:hAnsi="Times New Roman" w:cs="Times New Roman"/>
          <w:sz w:val="28"/>
          <w:szCs w:val="28"/>
        </w:rPr>
        <w:t>qualcosa di essenz</w:t>
      </w:r>
      <w:r w:rsidR="002E60ED" w:rsidRPr="00831649">
        <w:rPr>
          <w:rFonts w:ascii="Times New Roman" w:hAnsi="Times New Roman" w:cs="Times New Roman"/>
          <w:sz w:val="28"/>
          <w:szCs w:val="28"/>
        </w:rPr>
        <w:t>iale: il desiderio dello Sposo.</w:t>
      </w:r>
      <w:r w:rsidR="002C6392">
        <w:rPr>
          <w:rFonts w:ascii="Times New Roman" w:hAnsi="Times New Roman" w:cs="Times New Roman"/>
          <w:sz w:val="28"/>
          <w:szCs w:val="28"/>
        </w:rPr>
        <w:t xml:space="preserve"> </w:t>
      </w:r>
      <w:r w:rsidR="002E60ED" w:rsidRPr="00831649">
        <w:rPr>
          <w:rFonts w:ascii="Times New Roman" w:hAnsi="Times New Roman" w:cs="Times New Roman"/>
          <w:sz w:val="28"/>
          <w:szCs w:val="28"/>
        </w:rPr>
        <w:t>La saggezza d</w:t>
      </w:r>
      <w:r>
        <w:rPr>
          <w:rFonts w:ascii="Times New Roman" w:hAnsi="Times New Roman" w:cs="Times New Roman"/>
          <w:sz w:val="28"/>
          <w:szCs w:val="28"/>
        </w:rPr>
        <w:t>elle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 vergini </w:t>
      </w:r>
      <w:r>
        <w:rPr>
          <w:rFonts w:ascii="Times New Roman" w:hAnsi="Times New Roman" w:cs="Times New Roman"/>
          <w:sz w:val="28"/>
          <w:szCs w:val="28"/>
        </w:rPr>
        <w:t xml:space="preserve">che entrano alle nozze </w:t>
      </w:r>
      <w:r w:rsidR="002E60ED" w:rsidRPr="00831649">
        <w:rPr>
          <w:rFonts w:ascii="Times New Roman" w:hAnsi="Times New Roman" w:cs="Times New Roman"/>
          <w:sz w:val="28"/>
          <w:szCs w:val="28"/>
        </w:rPr>
        <w:t xml:space="preserve">sta unicamente in questo: nel desiderio dello Sposo. Nel buio della notte, la </w:t>
      </w:r>
      <w:r w:rsidR="002C6392">
        <w:rPr>
          <w:rFonts w:ascii="Times New Roman" w:hAnsi="Times New Roman" w:cs="Times New Roman"/>
          <w:sz w:val="28"/>
          <w:szCs w:val="28"/>
        </w:rPr>
        <w:t>s</w:t>
      </w:r>
      <w:r w:rsidR="002E60ED" w:rsidRPr="00831649">
        <w:rPr>
          <w:rFonts w:ascii="Times New Roman" w:hAnsi="Times New Roman" w:cs="Times New Roman"/>
          <w:sz w:val="28"/>
          <w:szCs w:val="28"/>
        </w:rPr>
        <w:t>apienza consiste nel conservare l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2E60ED" w:rsidRPr="00831649">
        <w:rPr>
          <w:rFonts w:ascii="Times New Roman" w:hAnsi="Times New Roman" w:cs="Times New Roman"/>
          <w:sz w:val="28"/>
          <w:szCs w:val="28"/>
        </w:rPr>
        <w:t>olio capace di mantenere accesa la lampada della nostra fede e del desiderio di abbracciare lo Sposo.</w:t>
      </w:r>
    </w:p>
    <w:p w14:paraId="2C16BBE8" w14:textId="11D6D1E0" w:rsidR="006576CB" w:rsidRPr="00831649" w:rsidRDefault="002E60ED" w:rsidP="008F63D4">
      <w:pPr>
        <w:pStyle w:val="Standard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49">
        <w:rPr>
          <w:rFonts w:ascii="Times New Roman" w:eastAsia="Times New Roman" w:hAnsi="Times New Roman" w:cs="Times New Roman"/>
          <w:sz w:val="28"/>
          <w:szCs w:val="28"/>
        </w:rPr>
        <w:lastRenderedPageBreak/>
        <w:t>La parabola delle vergini sagge e delle vergini stolte ci rivela che l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831649">
        <w:rPr>
          <w:rFonts w:ascii="Times New Roman" w:eastAsia="Times New Roman" w:hAnsi="Times New Roman" w:cs="Times New Roman"/>
          <w:sz w:val="28"/>
          <w:szCs w:val="28"/>
        </w:rPr>
        <w:t>essenza della nostra esistenza sta nell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831649">
        <w:rPr>
          <w:rFonts w:ascii="Times New Roman" w:eastAsia="Times New Roman" w:hAnsi="Times New Roman" w:cs="Times New Roman"/>
          <w:sz w:val="28"/>
          <w:szCs w:val="28"/>
        </w:rPr>
        <w:t>amore e che quindi la vera Sapienza è l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831649">
        <w:rPr>
          <w:rFonts w:ascii="Times New Roman" w:eastAsia="Times New Roman" w:hAnsi="Times New Roman" w:cs="Times New Roman"/>
          <w:sz w:val="28"/>
          <w:szCs w:val="28"/>
        </w:rPr>
        <w:t>Amore, l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831649">
        <w:rPr>
          <w:rFonts w:ascii="Times New Roman" w:eastAsia="Times New Roman" w:hAnsi="Times New Roman" w:cs="Times New Roman"/>
          <w:sz w:val="28"/>
          <w:szCs w:val="28"/>
        </w:rPr>
        <w:t>Amore dell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831649">
        <w:rPr>
          <w:rFonts w:ascii="Times New Roman" w:eastAsia="Times New Roman" w:hAnsi="Times New Roman" w:cs="Times New Roman"/>
          <w:sz w:val="28"/>
          <w:szCs w:val="28"/>
        </w:rPr>
        <w:t xml:space="preserve">unico Sposo. Vera saggezza allora è </w:t>
      </w:r>
      <w:r w:rsidR="002C6392">
        <w:rPr>
          <w:rFonts w:ascii="Times New Roman" w:eastAsia="Times New Roman" w:hAnsi="Times New Roman" w:cs="Times New Roman"/>
          <w:sz w:val="28"/>
          <w:szCs w:val="28"/>
        </w:rPr>
        <w:t>predisporre</w:t>
      </w:r>
      <w:r w:rsidRPr="00831649">
        <w:rPr>
          <w:rFonts w:ascii="Times New Roman" w:eastAsia="Times New Roman" w:hAnsi="Times New Roman" w:cs="Times New Roman"/>
          <w:sz w:val="28"/>
          <w:szCs w:val="28"/>
        </w:rPr>
        <w:t xml:space="preserve"> tutta la nostra vita in funzione delle nozze che ci attendono, fare in modo di non essere trovati impreparati all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831649">
        <w:rPr>
          <w:rFonts w:ascii="Times New Roman" w:eastAsia="Times New Roman" w:hAnsi="Times New Roman" w:cs="Times New Roman"/>
          <w:sz w:val="28"/>
          <w:szCs w:val="28"/>
        </w:rPr>
        <w:t>appuntamento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>, all’incontro con il Signore,</w:t>
      </w:r>
      <w:r w:rsidRPr="00831649">
        <w:rPr>
          <w:rFonts w:ascii="Times New Roman" w:eastAsia="Times New Roman" w:hAnsi="Times New Roman" w:cs="Times New Roman"/>
          <w:sz w:val="28"/>
          <w:szCs w:val="28"/>
        </w:rPr>
        <w:t xml:space="preserve"> perché mancheremmo lo scopo di tutta la nostra esistenza.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 xml:space="preserve"> Ed è l’incontro con il Signore che voi dovrete proporre alle persone che incontrerete nel vostro ministero. Le diverse mansioni che sarete chiamati a svolgere nella Chiesa, nel servizio della Parola, nel</w:t>
      </w:r>
      <w:r w:rsidR="002C6392">
        <w:rPr>
          <w:rFonts w:ascii="Times New Roman" w:eastAsia="Times New Roman" w:hAnsi="Times New Roman" w:cs="Times New Roman"/>
          <w:sz w:val="28"/>
          <w:szCs w:val="28"/>
        </w:rPr>
        <w:t>le celebrazioni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 xml:space="preserve"> liturgic</w:t>
      </w:r>
      <w:r w:rsidR="002C6392">
        <w:rPr>
          <w:rFonts w:ascii="Times New Roman" w:eastAsia="Times New Roman" w:hAnsi="Times New Roman" w:cs="Times New Roman"/>
          <w:sz w:val="28"/>
          <w:szCs w:val="28"/>
        </w:rPr>
        <w:t>he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>, nel</w:t>
      </w:r>
      <w:r w:rsidR="002C6392">
        <w:rPr>
          <w:rFonts w:ascii="Times New Roman" w:eastAsia="Times New Roman" w:hAnsi="Times New Roman" w:cs="Times New Roman"/>
          <w:sz w:val="28"/>
          <w:szCs w:val="28"/>
        </w:rPr>
        <w:t>l’agire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 xml:space="preserve"> della carità</w:t>
      </w:r>
      <w:r w:rsidR="002C63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392">
        <w:rPr>
          <w:rFonts w:ascii="Times New Roman" w:eastAsia="Times New Roman" w:hAnsi="Times New Roman" w:cs="Times New Roman"/>
          <w:sz w:val="28"/>
          <w:szCs w:val="28"/>
        </w:rPr>
        <w:t xml:space="preserve">tutte 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 xml:space="preserve">dovranno essere sempre animate da questa intenzione: aiutare e sostenere i fratelli e le sorelle nell’andare incontro a Cristo. </w:t>
      </w:r>
    </w:p>
    <w:p w14:paraId="55530762" w14:textId="793E37D8" w:rsidR="00A454E8" w:rsidRDefault="002E60ED" w:rsidP="008F63D4">
      <w:pPr>
        <w:pStyle w:val="Standard"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49">
        <w:rPr>
          <w:rFonts w:ascii="Times New Roman" w:eastAsia="Times New Roman" w:hAnsi="Times New Roman" w:cs="Times New Roman"/>
          <w:sz w:val="28"/>
          <w:szCs w:val="28"/>
        </w:rPr>
        <w:t>Cari Mirko, Leonardo, Andrea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 xml:space="preserve"> e</w:t>
      </w:r>
      <w:r w:rsidRPr="00831649">
        <w:rPr>
          <w:rFonts w:ascii="Times New Roman" w:eastAsia="Times New Roman" w:hAnsi="Times New Roman" w:cs="Times New Roman"/>
          <w:sz w:val="28"/>
          <w:szCs w:val="28"/>
        </w:rPr>
        <w:t xml:space="preserve"> Placido Maria, 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>in questo giorno in cui venite immersi più profondamente nel mistero di Cristo servo</w:t>
      </w:r>
      <w:r w:rsidR="002C63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63D4">
        <w:rPr>
          <w:rFonts w:ascii="Times New Roman" w:eastAsia="Times New Roman" w:hAnsi="Times New Roman" w:cs="Times New Roman"/>
          <w:sz w:val="28"/>
          <w:szCs w:val="28"/>
        </w:rPr>
        <w:t xml:space="preserve"> e questo non per voi stessi ma per servire gli uomini e le donne che il Signore vi farà incontrare, ricordatevi che il vostro ministero dovrà ogni giorno </w:t>
      </w:r>
      <w:r w:rsidR="00A454E8">
        <w:rPr>
          <w:rFonts w:ascii="Times New Roman" w:eastAsia="Times New Roman" w:hAnsi="Times New Roman" w:cs="Times New Roman"/>
          <w:sz w:val="28"/>
          <w:szCs w:val="28"/>
        </w:rPr>
        <w:t xml:space="preserve">essere alimentato dal dono totale di voi stessi al Signore. Vi accompagna in questo cammino la preghiera della Chiesa fiorentina. </w:t>
      </w:r>
    </w:p>
    <w:p w14:paraId="2D1D4341" w14:textId="77777777" w:rsidR="006576CB" w:rsidRPr="00831649" w:rsidRDefault="006576CB" w:rsidP="00831649">
      <w:pPr>
        <w:pStyle w:val="Standard"/>
        <w:spacing w:before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6A9DCD8" w14:textId="393C1227" w:rsidR="006576CB" w:rsidRPr="00831649" w:rsidRDefault="002C6392" w:rsidP="002C6392">
      <w:pPr>
        <w:pStyle w:val="Standard"/>
        <w:spacing w:before="120"/>
        <w:ind w:left="340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Giuseppe card. Betori</w:t>
      </w:r>
    </w:p>
    <w:p w14:paraId="4D8A2834" w14:textId="77777777" w:rsidR="006576CB" w:rsidRPr="00831649" w:rsidRDefault="006576CB" w:rsidP="00831649">
      <w:pPr>
        <w:pStyle w:val="Standard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sectPr w:rsidR="006576CB" w:rsidRPr="00831649" w:rsidSect="00831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2D48" w14:textId="77777777" w:rsidR="002E60ED" w:rsidRDefault="002E60ED">
      <w:pPr>
        <w:rPr>
          <w:rFonts w:hint="eastAsia"/>
        </w:rPr>
      </w:pPr>
      <w:r>
        <w:separator/>
      </w:r>
    </w:p>
  </w:endnote>
  <w:endnote w:type="continuationSeparator" w:id="0">
    <w:p w14:paraId="652E68A1" w14:textId="77777777" w:rsidR="002E60ED" w:rsidRDefault="002E60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377F" w14:textId="77777777" w:rsidR="00A454E8" w:rsidRDefault="00A454E8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585309"/>
      <w:docPartObj>
        <w:docPartGallery w:val="Page Numbers (Bottom of Page)"/>
        <w:docPartUnique/>
      </w:docPartObj>
    </w:sdtPr>
    <w:sdtEndPr/>
    <w:sdtContent>
      <w:p w14:paraId="47EC821E" w14:textId="141E71B9" w:rsidR="00A454E8" w:rsidRDefault="00A454E8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9E5A2" w14:textId="77777777" w:rsidR="00A454E8" w:rsidRDefault="00A454E8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D002" w14:textId="77777777" w:rsidR="00A454E8" w:rsidRDefault="00A454E8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35A5" w14:textId="77777777" w:rsidR="002E60ED" w:rsidRDefault="002E60E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2DAF3B1" w14:textId="77777777" w:rsidR="002E60ED" w:rsidRDefault="002E60E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544F" w14:textId="77777777" w:rsidR="00A454E8" w:rsidRDefault="00A454E8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C94F" w14:textId="77777777" w:rsidR="00A454E8" w:rsidRDefault="00A454E8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CF6F" w14:textId="77777777" w:rsidR="00A454E8" w:rsidRDefault="00A454E8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CB"/>
    <w:rsid w:val="00081984"/>
    <w:rsid w:val="000F7722"/>
    <w:rsid w:val="002C6392"/>
    <w:rsid w:val="002E60ED"/>
    <w:rsid w:val="00552A4A"/>
    <w:rsid w:val="006576CB"/>
    <w:rsid w:val="00831649"/>
    <w:rsid w:val="008F63D4"/>
    <w:rsid w:val="009465A3"/>
    <w:rsid w:val="00A454E8"/>
    <w:rsid w:val="00CC7744"/>
    <w:rsid w:val="00D83D89"/>
    <w:rsid w:val="00F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0A14"/>
  <w15:docId w15:val="{9960BCE8-D239-4EEE-8032-5311DC2F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</w:style>
  <w:style w:type="character" w:customStyle="1" w:styleId="WW-Caratteredellanota">
    <w:name w:val="WW-Carattere della nota"/>
  </w:style>
  <w:style w:type="character" w:customStyle="1" w:styleId="Caratteredellanota">
    <w:name w:val="Carattere della nota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StrongEmphasis">
    <w:name w:val="Strong Emphasis"/>
    <w:rPr>
      <w:b/>
      <w:bCs/>
    </w:rPr>
  </w:style>
  <w:style w:type="character" w:customStyle="1" w:styleId="text-to-speech">
    <w:name w:val="text-to-speech"/>
    <w:basedOn w:val="Carpredefinitoparagrafo"/>
    <w:rsid w:val="009465A3"/>
  </w:style>
  <w:style w:type="character" w:customStyle="1" w:styleId="versenumber">
    <w:name w:val="verse_number"/>
    <w:basedOn w:val="Carpredefinitoparagrafo"/>
    <w:rsid w:val="009465A3"/>
  </w:style>
  <w:style w:type="paragraph" w:styleId="Intestazione">
    <w:name w:val="header"/>
    <w:basedOn w:val="Normale"/>
    <w:link w:val="IntestazioneCarattere"/>
    <w:uiPriority w:val="99"/>
    <w:unhideWhenUsed/>
    <w:rsid w:val="00A454E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4E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454E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4E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Gulino</dc:creator>
  <cp:lastModifiedBy>Giuseppe Betori</cp:lastModifiedBy>
  <cp:revision>5</cp:revision>
  <cp:lastPrinted>2023-11-11T20:20:00Z</cp:lastPrinted>
  <dcterms:created xsi:type="dcterms:W3CDTF">2023-11-09T17:46:00Z</dcterms:created>
  <dcterms:modified xsi:type="dcterms:W3CDTF">2023-11-11T20:20:00Z</dcterms:modified>
</cp:coreProperties>
</file>